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9CF8" w14:textId="77777777" w:rsidR="00FC6F81" w:rsidRPr="00FC6F81" w:rsidRDefault="00FC6F81" w:rsidP="00FC6F81">
      <w:pPr>
        <w:pStyle w:val="Sinespaciado"/>
        <w:jc w:val="center"/>
        <w:rPr>
          <w:rFonts w:ascii="Arial" w:hAnsi="Arial" w:cs="Arial"/>
          <w:b/>
          <w:bCs/>
          <w:sz w:val="24"/>
          <w:szCs w:val="24"/>
        </w:rPr>
      </w:pPr>
      <w:r w:rsidRPr="00FC6F81">
        <w:rPr>
          <w:rFonts w:ascii="Arial" w:hAnsi="Arial" w:cs="Arial"/>
          <w:b/>
          <w:bCs/>
          <w:sz w:val="24"/>
          <w:szCs w:val="24"/>
        </w:rPr>
        <w:t>ANA PATY PERALTA Y MARA LEZAMA ENTREGAN KITS DE BANDERA A 26 ESCUELAS DE CANCÚN</w:t>
      </w:r>
    </w:p>
    <w:p w14:paraId="6172B76D" w14:textId="77777777" w:rsidR="00FC6F81" w:rsidRPr="00FC6F81" w:rsidRDefault="00FC6F81" w:rsidP="00FC6F81">
      <w:pPr>
        <w:pStyle w:val="Sinespaciado"/>
        <w:jc w:val="both"/>
        <w:rPr>
          <w:rFonts w:ascii="Arial" w:hAnsi="Arial" w:cs="Arial"/>
          <w:sz w:val="24"/>
          <w:szCs w:val="24"/>
        </w:rPr>
      </w:pPr>
    </w:p>
    <w:p w14:paraId="08F3A891" w14:textId="77777777" w:rsidR="00FC6F81" w:rsidRPr="00FC6F81" w:rsidRDefault="00FC6F81" w:rsidP="00FC6F81">
      <w:pPr>
        <w:pStyle w:val="Sinespaciado"/>
        <w:jc w:val="both"/>
        <w:rPr>
          <w:rFonts w:ascii="Arial" w:hAnsi="Arial" w:cs="Arial"/>
          <w:sz w:val="24"/>
          <w:szCs w:val="24"/>
        </w:rPr>
      </w:pPr>
      <w:r w:rsidRPr="00FC6F81">
        <w:rPr>
          <w:rFonts w:ascii="Arial" w:hAnsi="Arial" w:cs="Arial"/>
          <w:b/>
          <w:bCs/>
          <w:sz w:val="24"/>
          <w:szCs w:val="24"/>
        </w:rPr>
        <w:t>Cancún, Q. R., a 24 de febrero de 2025.-</w:t>
      </w:r>
      <w:r w:rsidRPr="00FC6F81">
        <w:rPr>
          <w:rFonts w:ascii="Arial" w:hAnsi="Arial" w:cs="Arial"/>
          <w:sz w:val="24"/>
          <w:szCs w:val="24"/>
        </w:rPr>
        <w:t xml:space="preserve"> Como muestra del orgullo e identidad que distingue a los mexicanos y cancunenses, la </w:t>
      </w:r>
      <w:proofErr w:type="gramStart"/>
      <w:r w:rsidRPr="00FC6F81">
        <w:rPr>
          <w:rFonts w:ascii="Arial" w:hAnsi="Arial" w:cs="Arial"/>
          <w:sz w:val="24"/>
          <w:szCs w:val="24"/>
        </w:rPr>
        <w:t>Presidenta</w:t>
      </w:r>
      <w:proofErr w:type="gramEnd"/>
      <w:r w:rsidRPr="00FC6F81">
        <w:rPr>
          <w:rFonts w:ascii="Arial" w:hAnsi="Arial" w:cs="Arial"/>
          <w:sz w:val="24"/>
          <w:szCs w:val="24"/>
        </w:rPr>
        <w:t xml:space="preserve"> Municipal, Ana Paty Peralta, atestiguó la toma de protesta de escoltas vía control remoto que hizo a nivel nacional la Presidenta de México, Claudia Sheinbaum, así como participó en el abanderamiento a 26 escuelas cancunenses, lo cual realizó con la gobernadora Mara Lezama. </w:t>
      </w:r>
    </w:p>
    <w:p w14:paraId="06967F99" w14:textId="77777777" w:rsidR="00FC6F81" w:rsidRPr="00FC6F81" w:rsidRDefault="00FC6F81" w:rsidP="00FC6F81">
      <w:pPr>
        <w:pStyle w:val="Sinespaciado"/>
        <w:jc w:val="both"/>
        <w:rPr>
          <w:rFonts w:ascii="Arial" w:hAnsi="Arial" w:cs="Arial"/>
          <w:sz w:val="24"/>
          <w:szCs w:val="24"/>
        </w:rPr>
      </w:pPr>
    </w:p>
    <w:p w14:paraId="56A9B78B"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En el marco de la ceremonia cívica por el CCIV Aniversario del Día de la Bandera Nacional, en el Asta Bandera Monumental de la zona hotelera, ubicada en el kilómetro 5.5 del Boulevard Kukulcán, a la que asistieron estudiantes, fuerzas castrenses y servidores públicos, la Primera Autoridad Municipal resaltó la importancia de promover la difusión, conocimiento y respeto a los símbolos patrios, ya que en el Lábaro Patrio se resume la historia de Independencia, libertad, soberanía, democracia, paz y unidad del pueblo mexicano. </w:t>
      </w:r>
    </w:p>
    <w:p w14:paraId="47F33AB8" w14:textId="77777777" w:rsidR="00FC6F81" w:rsidRPr="00FC6F81" w:rsidRDefault="00FC6F81" w:rsidP="00FC6F81">
      <w:pPr>
        <w:pStyle w:val="Sinespaciado"/>
        <w:jc w:val="both"/>
        <w:rPr>
          <w:rFonts w:ascii="Arial" w:hAnsi="Arial" w:cs="Arial"/>
          <w:sz w:val="24"/>
          <w:szCs w:val="24"/>
        </w:rPr>
      </w:pPr>
    </w:p>
    <w:p w14:paraId="59207BE9"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Para dar realce al evento, la Presidenta de México y Comandanta Suprema de las Fuerzas Armadas, mediante un enlace a nivel nacional, efectuó la toma de protesta a los alumnos integrantes de las escoltas de las escuelas de nivel básico y posteriormente, la Presidenta Municipal y la gobernadora entregaron un kit de bandera a cada agrupación, consistente en: bandera, asta, moño, portabandera y funda, en el caso de ser de nueva creación o como reposición por desgaste de símbolos patrios para sus actividades cívicas. </w:t>
      </w:r>
    </w:p>
    <w:p w14:paraId="4E3E7608" w14:textId="77777777" w:rsidR="00FC6F81" w:rsidRPr="00FC6F81" w:rsidRDefault="00FC6F81" w:rsidP="00FC6F81">
      <w:pPr>
        <w:pStyle w:val="Sinespaciado"/>
        <w:jc w:val="both"/>
        <w:rPr>
          <w:rFonts w:ascii="Arial" w:hAnsi="Arial" w:cs="Arial"/>
          <w:sz w:val="24"/>
          <w:szCs w:val="24"/>
        </w:rPr>
      </w:pPr>
    </w:p>
    <w:p w14:paraId="4D42E952"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Tal como lo marca el protocolo solemne, después del saludo y recibimiento al estandarte tricolor, mientras se efectuaba el Toque “3 de Diana” de la Banda de Guerra del 64º Batallón de Infantería, se efectuó el juramento a la Bandera y después, con el debido respeto y orgullo, se pidió a todos la participación en la entonación del Himno a Quintana Roo y el Himno Nacional Mexicano, acompañados por la Banda de Música del Ayuntamiento, para mostrar el fervor patrio. </w:t>
      </w:r>
    </w:p>
    <w:p w14:paraId="1AFDD585" w14:textId="77777777" w:rsidR="00FC6F81" w:rsidRPr="00FC6F81" w:rsidRDefault="00FC6F81" w:rsidP="00FC6F81">
      <w:pPr>
        <w:pStyle w:val="Sinespaciado"/>
        <w:jc w:val="both"/>
        <w:rPr>
          <w:rFonts w:ascii="Arial" w:hAnsi="Arial" w:cs="Arial"/>
          <w:sz w:val="24"/>
          <w:szCs w:val="24"/>
        </w:rPr>
      </w:pPr>
    </w:p>
    <w:p w14:paraId="16F503EB"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El comandante de la 34º Zona Militar, Fidel Mondragón Rivera, hizo una remembranza de los hechos heroicos en los que se ha defendido la Bandera de México, además de que ha estado presente en eventos deportivos, sociales, culturales, académicos, nacionales, internacionales e incluso cuando hay afectaciones de desastres naturales, por lo que sigue representando con sus colores verde, la esperanza; blanco, la unidad y la pureza; rojo, la sangre derramada por sus héroes; y el águila, la libertad. </w:t>
      </w:r>
    </w:p>
    <w:p w14:paraId="50A4157A" w14:textId="77777777" w:rsidR="00FC6F81" w:rsidRPr="00FC6F81" w:rsidRDefault="00FC6F81" w:rsidP="00FC6F81">
      <w:pPr>
        <w:pStyle w:val="Sinespaciado"/>
        <w:jc w:val="both"/>
        <w:rPr>
          <w:rFonts w:ascii="Arial" w:hAnsi="Arial" w:cs="Arial"/>
          <w:sz w:val="24"/>
          <w:szCs w:val="24"/>
        </w:rPr>
      </w:pPr>
    </w:p>
    <w:p w14:paraId="41D8D19F"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lastRenderedPageBreak/>
        <w:t xml:space="preserve">La Gobernadora externó que no solo es un estandarte, sino es símbolo de la esperanza de millones de mexicanas y mexicanos, así como de la identidad de un pueblo plural, por lo que debe prevalecer la unidad en torno a un bien mayor que es el bienestar del pueblo, por lo que agradeció también a las diferentes corporaciones de las fuerzas castrenses porque brindan auxilio a la población en fenómenos hidrometeorológicos. </w:t>
      </w:r>
    </w:p>
    <w:p w14:paraId="35EE949B" w14:textId="77777777" w:rsidR="00FC6F81" w:rsidRPr="00FC6F81" w:rsidRDefault="00FC6F81" w:rsidP="00FC6F81">
      <w:pPr>
        <w:pStyle w:val="Sinespaciado"/>
        <w:jc w:val="both"/>
        <w:rPr>
          <w:rFonts w:ascii="Arial" w:hAnsi="Arial" w:cs="Arial"/>
          <w:sz w:val="24"/>
          <w:szCs w:val="24"/>
        </w:rPr>
      </w:pPr>
    </w:p>
    <w:p w14:paraId="1CC7E1F7" w14:textId="20658868" w:rsidR="00FC6F81" w:rsidRPr="00FC6F81" w:rsidRDefault="00FC6F81" w:rsidP="00FC6F81">
      <w:pPr>
        <w:pStyle w:val="Sinespaciado"/>
        <w:jc w:val="center"/>
        <w:rPr>
          <w:rFonts w:ascii="Arial" w:hAnsi="Arial" w:cs="Arial"/>
          <w:sz w:val="24"/>
          <w:szCs w:val="24"/>
        </w:rPr>
      </w:pPr>
      <w:r w:rsidRPr="00FC6F81">
        <w:rPr>
          <w:rFonts w:ascii="Arial" w:hAnsi="Arial" w:cs="Arial"/>
          <w:sz w:val="24"/>
          <w:szCs w:val="24"/>
        </w:rPr>
        <w:t>****</w:t>
      </w:r>
      <w:r>
        <w:rPr>
          <w:rFonts w:ascii="Arial" w:hAnsi="Arial" w:cs="Arial"/>
          <w:sz w:val="24"/>
          <w:szCs w:val="24"/>
        </w:rPr>
        <w:t>********</w:t>
      </w:r>
    </w:p>
    <w:p w14:paraId="3B348A89" w14:textId="77777777" w:rsidR="00FC6F81" w:rsidRPr="00FC6F81" w:rsidRDefault="00FC6F81" w:rsidP="00FC6F81">
      <w:pPr>
        <w:pStyle w:val="Sinespaciado"/>
        <w:jc w:val="center"/>
        <w:rPr>
          <w:rFonts w:ascii="Arial" w:hAnsi="Arial" w:cs="Arial"/>
          <w:b/>
          <w:bCs/>
          <w:sz w:val="24"/>
          <w:szCs w:val="24"/>
        </w:rPr>
      </w:pPr>
      <w:r w:rsidRPr="00FC6F81">
        <w:rPr>
          <w:rFonts w:ascii="Arial" w:hAnsi="Arial" w:cs="Arial"/>
          <w:b/>
          <w:bCs/>
          <w:sz w:val="24"/>
          <w:szCs w:val="24"/>
        </w:rPr>
        <w:t>COMPLEMENTOS INFORMATIVOS</w:t>
      </w:r>
    </w:p>
    <w:p w14:paraId="69B38062" w14:textId="77777777" w:rsidR="00FC6F81" w:rsidRPr="00FC6F81" w:rsidRDefault="00FC6F81" w:rsidP="00FC6F81">
      <w:pPr>
        <w:pStyle w:val="Sinespaciado"/>
        <w:jc w:val="both"/>
        <w:rPr>
          <w:rFonts w:ascii="Arial" w:hAnsi="Arial" w:cs="Arial"/>
          <w:b/>
          <w:bCs/>
          <w:sz w:val="24"/>
          <w:szCs w:val="24"/>
        </w:rPr>
      </w:pPr>
    </w:p>
    <w:p w14:paraId="26512EE8" w14:textId="77777777" w:rsidR="00FC6F81" w:rsidRPr="00FC6F81" w:rsidRDefault="00FC6F81" w:rsidP="00FC6F81">
      <w:pPr>
        <w:pStyle w:val="Sinespaciado"/>
        <w:jc w:val="both"/>
        <w:rPr>
          <w:rFonts w:ascii="Arial" w:hAnsi="Arial" w:cs="Arial"/>
          <w:b/>
          <w:bCs/>
          <w:sz w:val="24"/>
          <w:szCs w:val="24"/>
        </w:rPr>
      </w:pPr>
      <w:r w:rsidRPr="00FC6F81">
        <w:rPr>
          <w:rFonts w:ascii="Arial" w:hAnsi="Arial" w:cs="Arial"/>
          <w:b/>
          <w:bCs/>
          <w:sz w:val="24"/>
          <w:szCs w:val="24"/>
        </w:rPr>
        <w:t>NUMERALIAS:</w:t>
      </w:r>
    </w:p>
    <w:p w14:paraId="13814510" w14:textId="77777777" w:rsidR="00FC6F81" w:rsidRPr="00FC6F81" w:rsidRDefault="00FC6F81" w:rsidP="00FC6F81">
      <w:pPr>
        <w:pStyle w:val="Sinespaciado"/>
        <w:jc w:val="both"/>
        <w:rPr>
          <w:rFonts w:ascii="Arial" w:hAnsi="Arial" w:cs="Arial"/>
          <w:sz w:val="24"/>
          <w:szCs w:val="24"/>
        </w:rPr>
      </w:pPr>
    </w:p>
    <w:p w14:paraId="614334ED"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Asta Bandera Monumental: </w:t>
      </w:r>
    </w:p>
    <w:p w14:paraId="6A525830"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1,424 metros cuadrados </w:t>
      </w:r>
    </w:p>
    <w:p w14:paraId="740E1F72"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120 kilos de peso</w:t>
      </w:r>
    </w:p>
    <w:p w14:paraId="5CD95BD6"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103.7 metros de alto</w:t>
      </w:r>
    </w:p>
    <w:p w14:paraId="19A511A9" w14:textId="77777777" w:rsidR="00FC6F81" w:rsidRPr="00FC6F81" w:rsidRDefault="00FC6F81" w:rsidP="00FC6F81">
      <w:pPr>
        <w:pStyle w:val="Sinespaciado"/>
        <w:jc w:val="both"/>
        <w:rPr>
          <w:rFonts w:ascii="Arial" w:hAnsi="Arial" w:cs="Arial"/>
          <w:sz w:val="24"/>
          <w:szCs w:val="24"/>
        </w:rPr>
      </w:pPr>
    </w:p>
    <w:p w14:paraId="6CA34FF7"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Kits de bandera entregados: </w:t>
      </w:r>
    </w:p>
    <w:p w14:paraId="503FB330"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26 escuelas beneficiadas </w:t>
      </w:r>
    </w:p>
    <w:p w14:paraId="36CA070A"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16 secundarias (generales, técnicas y telesecundarias)</w:t>
      </w:r>
    </w:p>
    <w:p w14:paraId="7F7CD2DC"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9 primarias públicas </w:t>
      </w:r>
    </w:p>
    <w:p w14:paraId="72B24605"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1 primaria privada </w:t>
      </w:r>
    </w:p>
    <w:p w14:paraId="3C3510A6" w14:textId="77777777" w:rsidR="00FC6F81" w:rsidRPr="00FC6F81" w:rsidRDefault="00FC6F81" w:rsidP="00FC6F81">
      <w:pPr>
        <w:pStyle w:val="Sinespaciado"/>
        <w:jc w:val="both"/>
        <w:rPr>
          <w:rFonts w:ascii="Arial" w:hAnsi="Arial" w:cs="Arial"/>
          <w:sz w:val="24"/>
          <w:szCs w:val="24"/>
        </w:rPr>
      </w:pPr>
      <w:r w:rsidRPr="00FC6F81">
        <w:rPr>
          <w:rFonts w:ascii="Arial" w:hAnsi="Arial" w:cs="Arial"/>
          <w:sz w:val="24"/>
          <w:szCs w:val="24"/>
        </w:rPr>
        <w:t xml:space="preserve"> </w:t>
      </w:r>
    </w:p>
    <w:p w14:paraId="5ACC7A42" w14:textId="77777777" w:rsidR="00FC6F81" w:rsidRPr="00FC6F81" w:rsidRDefault="00FC6F81" w:rsidP="00FC6F81">
      <w:pPr>
        <w:pStyle w:val="Sinespaciado"/>
        <w:jc w:val="both"/>
        <w:rPr>
          <w:rFonts w:ascii="Arial" w:hAnsi="Arial" w:cs="Arial"/>
          <w:b/>
          <w:bCs/>
          <w:sz w:val="24"/>
          <w:szCs w:val="24"/>
        </w:rPr>
      </w:pPr>
      <w:r w:rsidRPr="00FC6F81">
        <w:rPr>
          <w:rFonts w:ascii="Arial" w:hAnsi="Arial" w:cs="Arial"/>
          <w:b/>
          <w:bCs/>
          <w:sz w:val="24"/>
          <w:szCs w:val="24"/>
        </w:rPr>
        <w:t xml:space="preserve">HECHO: </w:t>
      </w:r>
    </w:p>
    <w:p w14:paraId="717B1A87" w14:textId="77777777" w:rsidR="00FC6F81" w:rsidRPr="00FC6F81" w:rsidRDefault="00FC6F81" w:rsidP="00FC6F81">
      <w:pPr>
        <w:pStyle w:val="Sinespaciado"/>
        <w:jc w:val="both"/>
        <w:rPr>
          <w:rFonts w:ascii="Arial" w:hAnsi="Arial" w:cs="Arial"/>
          <w:sz w:val="24"/>
          <w:szCs w:val="24"/>
        </w:rPr>
      </w:pPr>
    </w:p>
    <w:p w14:paraId="522EDA8A" w14:textId="1AB5A41B" w:rsidR="0090458F" w:rsidRPr="0014645A" w:rsidRDefault="00FC6F81" w:rsidP="00FC6F81">
      <w:pPr>
        <w:pStyle w:val="Sinespaciado"/>
        <w:jc w:val="both"/>
        <w:rPr>
          <w:rFonts w:ascii="Arial" w:hAnsi="Arial" w:cs="Arial"/>
          <w:sz w:val="24"/>
          <w:szCs w:val="24"/>
        </w:rPr>
      </w:pPr>
      <w:r w:rsidRPr="00FC6F81">
        <w:rPr>
          <w:rFonts w:ascii="Arial" w:hAnsi="Arial" w:cs="Arial"/>
          <w:sz w:val="24"/>
          <w:szCs w:val="24"/>
        </w:rPr>
        <w:t>El Día de la Bandera Nacional fue establecido el 24 de febrero de 1934, sin embargo, esta conmemoración nacional fue oficialmente reconocida hasta 1940, por decreto del presidente Lázaro Cárdenas del Río.</w:t>
      </w:r>
      <w:r w:rsidR="00CD4EFA"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9A88" w14:textId="77777777" w:rsidR="005B2D94" w:rsidRDefault="005B2D94" w:rsidP="0092028B">
      <w:r>
        <w:separator/>
      </w:r>
    </w:p>
  </w:endnote>
  <w:endnote w:type="continuationSeparator" w:id="0">
    <w:p w14:paraId="7C4A5603" w14:textId="77777777" w:rsidR="005B2D94" w:rsidRDefault="005B2D9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ADEE" w14:textId="77777777" w:rsidR="005B2D94" w:rsidRDefault="005B2D94" w:rsidP="0092028B">
      <w:r>
        <w:separator/>
      </w:r>
    </w:p>
  </w:footnote>
  <w:footnote w:type="continuationSeparator" w:id="0">
    <w:p w14:paraId="14C2363C" w14:textId="77777777" w:rsidR="005B2D94" w:rsidRDefault="005B2D9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0248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C6F81">
                            <w:rPr>
                              <w:rFonts w:cstheme="minorHAnsi"/>
                              <w:b/>
                              <w:bCs/>
                              <w:lang w:val="es-ES"/>
                            </w:rPr>
                            <w:t>546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0248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C6F81">
                      <w:rPr>
                        <w:rFonts w:cstheme="minorHAnsi"/>
                        <w:b/>
                        <w:bCs/>
                        <w:lang w:val="es-ES"/>
                      </w:rPr>
                      <w:t>546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2D94"/>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C6F81"/>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2025-02-24T20:50:00Z</dcterms:created>
  <dcterms:modified xsi:type="dcterms:W3CDTF">2025-02-24T20:50:00Z</dcterms:modified>
</cp:coreProperties>
</file>